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DE60B" w14:textId="4F7EBBA7" w:rsidR="00287ED7" w:rsidRPr="00287ED7" w:rsidRDefault="006A47F0" w:rsidP="00287ED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#90-e</w:t>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 xml:space="preserve">     </w:t>
      </w:r>
      <w:r w:rsidR="00287ED7">
        <w:rPr>
          <w:rFonts w:ascii="Arial" w:eastAsia="MS Mincho" w:hAnsi="Arial" w:cs="Arial"/>
          <w:b/>
          <w:sz w:val="24"/>
          <w:szCs w:val="24"/>
        </w:rPr>
        <w:t xml:space="preserve">          </w:t>
      </w:r>
      <w:r w:rsidR="00287ED7" w:rsidRPr="00287ED7">
        <w:rPr>
          <w:rFonts w:ascii="Arial" w:hAnsi="Arial" w:cs="Arial"/>
          <w:b/>
          <w:sz w:val="24"/>
          <w:szCs w:val="24"/>
        </w:rPr>
        <w:t>R</w:t>
      </w:r>
      <w:r w:rsidR="008601F0">
        <w:rPr>
          <w:rFonts w:ascii="Arial" w:hAnsi="Arial" w:cs="Arial"/>
          <w:b/>
          <w:sz w:val="24"/>
          <w:szCs w:val="24"/>
        </w:rPr>
        <w:t>5</w:t>
      </w:r>
      <w:r>
        <w:rPr>
          <w:rFonts w:ascii="Arial" w:hAnsi="Arial" w:cs="Arial" w:hint="eastAsia"/>
          <w:b/>
          <w:sz w:val="24"/>
          <w:szCs w:val="24"/>
        </w:rPr>
        <w:t>-</w:t>
      </w:r>
      <w:r w:rsidR="00287ED7" w:rsidRPr="00287ED7">
        <w:rPr>
          <w:rFonts w:ascii="Arial" w:hAnsi="Arial" w:cs="Arial"/>
          <w:b/>
          <w:sz w:val="24"/>
          <w:szCs w:val="24"/>
        </w:rPr>
        <w:t>2</w:t>
      </w:r>
      <w:r>
        <w:rPr>
          <w:rFonts w:ascii="Arial" w:hAnsi="Arial" w:cs="Arial"/>
          <w:b/>
          <w:sz w:val="24"/>
          <w:szCs w:val="24"/>
        </w:rPr>
        <w:t>1115</w:t>
      </w:r>
      <w:r w:rsidR="00D34AA6">
        <w:rPr>
          <w:rFonts w:ascii="Arial" w:hAnsi="Arial" w:cs="Arial"/>
          <w:b/>
          <w:sz w:val="24"/>
          <w:szCs w:val="24"/>
        </w:rPr>
        <w:t>6</w:t>
      </w:r>
    </w:p>
    <w:p w14:paraId="7235FD53" w14:textId="377047C4" w:rsidR="007D1908" w:rsidRDefault="00287ED7" w:rsidP="00287ED7">
      <w:pPr>
        <w:tabs>
          <w:tab w:val="left" w:pos="567"/>
        </w:tabs>
        <w:rPr>
          <w:rFonts w:ascii="Arial" w:hAnsi="Arial" w:cs="Arial"/>
          <w:b/>
          <w:sz w:val="24"/>
          <w:szCs w:val="24"/>
        </w:rPr>
      </w:pPr>
      <w:r w:rsidRPr="00287ED7">
        <w:rPr>
          <w:rFonts w:ascii="Arial" w:hAnsi="Arial" w:cs="Arial"/>
          <w:b/>
          <w:sz w:val="24"/>
          <w:szCs w:val="24"/>
        </w:rPr>
        <w:t xml:space="preserve">Electronic Meeting, </w:t>
      </w:r>
      <w:r w:rsidR="006A47F0" w:rsidRPr="006A47F0">
        <w:rPr>
          <w:rFonts w:ascii="Arial" w:hAnsi="Arial" w:cs="Arial"/>
          <w:b/>
          <w:sz w:val="24"/>
          <w:szCs w:val="24"/>
        </w:rPr>
        <w:t>22nd February - 5th March 2021</w:t>
      </w:r>
    </w:p>
    <w:p w14:paraId="1DBAB9C2" w14:textId="399F71EC" w:rsidR="006A47F0" w:rsidRPr="006A47F0"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3GPP TSG RAN Meeting #91-e</w:t>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t xml:space="preserve">        </w:t>
      </w:r>
      <w:r>
        <w:rPr>
          <w:rFonts w:ascii="Arial" w:hAnsi="Arial" w:cs="Arial"/>
          <w:b/>
          <w:sz w:val="24"/>
          <w:szCs w:val="24"/>
        </w:rPr>
        <w:t xml:space="preserve">                </w:t>
      </w:r>
      <w:r w:rsidRPr="006A47F0">
        <w:rPr>
          <w:rFonts w:ascii="Arial" w:hAnsi="Arial" w:cs="Arial"/>
          <w:b/>
          <w:sz w:val="24"/>
          <w:szCs w:val="24"/>
        </w:rPr>
        <w:t>RP-21</w:t>
      </w:r>
      <w:r>
        <w:rPr>
          <w:rFonts w:ascii="Arial" w:hAnsi="Arial" w:cs="Arial" w:hint="eastAsia"/>
          <w:b/>
          <w:sz w:val="24"/>
          <w:szCs w:val="24"/>
        </w:rPr>
        <w:t>xxxx</w:t>
      </w:r>
    </w:p>
    <w:p w14:paraId="1F750DD6" w14:textId="77777777" w:rsidR="006A47F0" w:rsidRPr="006A47F0"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Electronic Meeting, March 16 - 26,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F588E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7F0">
        <w:rPr>
          <w:rFonts w:ascii="Arial" w:hAnsi="Arial" w:cs="Arial"/>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54C81C6" w:rsidR="00B07BFE" w:rsidRPr="006A7BCB" w:rsidRDefault="006A47F0" w:rsidP="002306E3">
            <w:pPr>
              <w:tabs>
                <w:tab w:val="left" w:pos="567"/>
              </w:tabs>
              <w:spacing w:after="0"/>
              <w:rPr>
                <w:rFonts w:ascii="Arial" w:hAnsi="Arial" w:cs="Arial"/>
                <w:highlight w:val="yellow"/>
                <w:lang w:eastAsia="ja-JP"/>
              </w:rPr>
            </w:pPr>
            <w:r w:rsidRPr="006A47F0">
              <w:rPr>
                <w:rFonts w:ascii="Arial" w:hAnsi="Arial" w:cs="Arial"/>
                <w:color w:val="00B050"/>
                <w:highlight w:val="yellow"/>
                <w:lang w:eastAsia="ja-JP"/>
              </w:rPr>
              <w:t>20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8601F0" w:rsidRDefault="008601F0" w:rsidP="008601F0">
      <w:pPr>
        <w:pStyle w:val="4"/>
        <w:rPr>
          <w:highlight w:val="yellow"/>
        </w:rPr>
      </w:pPr>
      <w:r w:rsidRPr="008601F0">
        <w:rPr>
          <w:rFonts w:hint="eastAsia"/>
          <w:highlight w:val="yellow"/>
        </w:rPr>
        <w:t>R</w:t>
      </w:r>
      <w:r w:rsidRPr="008601F0">
        <w:rPr>
          <w:highlight w:val="yellow"/>
        </w:rPr>
        <w:t>AN5#90-e</w:t>
      </w:r>
      <w:r>
        <w:rPr>
          <w:highlight w:val="yellow"/>
        </w:rPr>
        <w:t>:</w:t>
      </w:r>
    </w:p>
    <w:p w14:paraId="082AC96E" w14:textId="08D6E441" w:rsidR="008601F0" w:rsidRPr="008601F0" w:rsidRDefault="008601F0" w:rsidP="004F7F1B">
      <w:pPr>
        <w:overflowPunct/>
        <w:autoSpaceDE/>
        <w:autoSpaceDN/>
        <w:snapToGrid w:val="0"/>
        <w:spacing w:afterLines="50" w:after="120"/>
        <w:textAlignment w:val="auto"/>
        <w:rPr>
          <w:highlight w:val="yellow"/>
        </w:rPr>
      </w:pPr>
      <w:r w:rsidRPr="008601F0">
        <w:rPr>
          <w:highlight w:val="yellow"/>
        </w:rPr>
        <w:t>Work plan is available.</w:t>
      </w:r>
    </w:p>
    <w:p w14:paraId="73E2CFD4" w14:textId="03E520DF" w:rsidR="008601F0" w:rsidRPr="008601F0" w:rsidRDefault="008601F0" w:rsidP="004F7F1B">
      <w:pPr>
        <w:overflowPunct/>
        <w:autoSpaceDE/>
        <w:autoSpaceDN/>
        <w:snapToGrid w:val="0"/>
        <w:spacing w:afterLines="50" w:after="120"/>
        <w:textAlignment w:val="auto"/>
        <w:rPr>
          <w:highlight w:val="yellow"/>
        </w:rPr>
      </w:pPr>
      <w:r w:rsidRPr="008601F0">
        <w:rPr>
          <w:highlight w:val="yellow"/>
        </w:rPr>
        <w:t>Following tdocs are agreed:</w:t>
      </w:r>
    </w:p>
    <w:p w14:paraId="16AF5BDA" w14:textId="453B02BF" w:rsidR="008601F0" w:rsidRPr="008601F0" w:rsidRDefault="008601F0" w:rsidP="008601F0">
      <w:pPr>
        <w:pStyle w:val="aff9"/>
        <w:numPr>
          <w:ilvl w:val="0"/>
          <w:numId w:val="23"/>
        </w:numPr>
        <w:overflowPunct/>
        <w:autoSpaceDE/>
        <w:autoSpaceDN/>
        <w:snapToGrid w:val="0"/>
        <w:spacing w:afterLines="50" w:after="120"/>
        <w:ind w:firstLineChars="0"/>
        <w:textAlignment w:val="auto"/>
        <w:rPr>
          <w:highlight w:val="yellow"/>
        </w:rPr>
      </w:pPr>
      <w:r w:rsidRPr="008601F0">
        <w:rPr>
          <w:highlight w:val="yellow"/>
        </w:rPr>
        <w:t>R5-211919, Introduction of FR2 DL 256QAM, Nokia.</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6F1DD9A7" w:rsidR="006A3ADF" w:rsidRPr="008601F0" w:rsidRDefault="00287ED7" w:rsidP="00287ED7">
      <w:pPr>
        <w:overflowPunct/>
        <w:autoSpaceDE/>
        <w:autoSpaceDN/>
        <w:snapToGrid w:val="0"/>
        <w:spacing w:after="0"/>
        <w:textAlignment w:val="auto"/>
        <w:rPr>
          <w:rFonts w:ascii="Arial" w:eastAsia="Yu Mincho" w:hAnsi="Arial" w:cs="Arial"/>
          <w:b/>
          <w:bCs/>
          <w:highlight w:val="yellow"/>
          <w:lang w:eastAsia="ja-JP"/>
        </w:rPr>
      </w:pPr>
      <w:r w:rsidRPr="008601F0">
        <w:rPr>
          <w:rFonts w:ascii="Arial" w:eastAsia="Yu Mincho" w:hAnsi="Arial" w:cs="Arial"/>
          <w:b/>
          <w:bCs/>
          <w:highlight w:val="yellow"/>
          <w:lang w:eastAsia="ja-JP"/>
        </w:rPr>
        <w:t>RAN5#</w:t>
      </w:r>
      <w:r w:rsidR="008601F0" w:rsidRPr="008601F0">
        <w:rPr>
          <w:rFonts w:ascii="Arial" w:eastAsia="Yu Mincho" w:hAnsi="Arial" w:cs="Arial"/>
          <w:b/>
          <w:bCs/>
          <w:highlight w:val="yellow"/>
          <w:lang w:eastAsia="ja-JP"/>
        </w:rPr>
        <w:t>90</w:t>
      </w:r>
      <w:r w:rsidRPr="008601F0">
        <w:rPr>
          <w:rFonts w:ascii="Arial" w:eastAsia="Yu Mincho" w:hAnsi="Arial" w:cs="Arial"/>
          <w:b/>
          <w:bCs/>
          <w:highlight w:val="yellow"/>
          <w:lang w:eastAsia="ja-JP"/>
        </w:rPr>
        <w:t>-e</w:t>
      </w:r>
    </w:p>
    <w:p w14:paraId="2F24E50D" w14:textId="7A320E52" w:rsidR="00287ED7" w:rsidRPr="008601F0" w:rsidRDefault="008601F0" w:rsidP="00287ED7">
      <w:pPr>
        <w:pStyle w:val="aff7"/>
        <w:numPr>
          <w:ilvl w:val="0"/>
          <w:numId w:val="22"/>
        </w:numPr>
        <w:snapToGrid w:val="0"/>
        <w:ind w:leftChars="0"/>
        <w:jc w:val="left"/>
        <w:rPr>
          <w:rFonts w:ascii="Arial" w:eastAsia="Yu Mincho" w:hAnsi="Arial" w:cs="Arial"/>
          <w:sz w:val="20"/>
          <w:szCs w:val="20"/>
          <w:highlight w:val="yellow"/>
        </w:rPr>
      </w:pPr>
      <w:r w:rsidRPr="008601F0">
        <w:rPr>
          <w:rFonts w:ascii="Arial" w:eastAsia="Yu Mincho" w:hAnsi="Arial" w:cs="Arial"/>
          <w:sz w:val="20"/>
          <w:szCs w:val="20"/>
          <w:highlight w:val="yellow"/>
        </w:rPr>
        <w:t>R5-211919</w:t>
      </w:r>
      <w:r w:rsidR="00287ED7" w:rsidRPr="008601F0">
        <w:rPr>
          <w:rFonts w:ascii="Arial" w:eastAsia="Yu Mincho" w:hAnsi="Arial" w:cs="Arial"/>
          <w:sz w:val="20"/>
          <w:szCs w:val="20"/>
          <w:highlight w:val="yellow"/>
        </w:rPr>
        <w:t>,</w:t>
      </w:r>
      <w:r w:rsidR="00287ED7" w:rsidRPr="008601F0">
        <w:rPr>
          <w:highlight w:val="yellow"/>
        </w:rPr>
        <w:t xml:space="preserve"> </w:t>
      </w:r>
      <w:r w:rsidRPr="008601F0">
        <w:rPr>
          <w:rFonts w:ascii="Arial" w:eastAsia="Yu Mincho" w:hAnsi="Arial" w:cs="Arial"/>
          <w:sz w:val="20"/>
          <w:szCs w:val="20"/>
          <w:highlight w:val="yellow"/>
        </w:rPr>
        <w:t>Introduction of FR2 DL 256QAM</w:t>
      </w:r>
      <w:r w:rsidR="00287ED7" w:rsidRPr="008601F0">
        <w:rPr>
          <w:rFonts w:ascii="Arial" w:eastAsia="Yu Mincho" w:hAnsi="Arial" w:cs="Arial"/>
          <w:sz w:val="20"/>
          <w:szCs w:val="20"/>
          <w:highlight w:val="yellow"/>
        </w:rPr>
        <w:t xml:space="preserve">, </w:t>
      </w:r>
      <w:r w:rsidRPr="008601F0">
        <w:rPr>
          <w:rFonts w:ascii="Arial" w:eastAsia="Yu Mincho" w:hAnsi="Arial" w:cs="Arial"/>
          <w:sz w:val="20"/>
          <w:szCs w:val="20"/>
          <w:highlight w:val="yellow"/>
        </w:rPr>
        <w:t>Nokia</w:t>
      </w:r>
    </w:p>
    <w:p w14:paraId="6D5C4A69" w14:textId="625B9AC8" w:rsidR="008601F0" w:rsidRPr="008601F0" w:rsidRDefault="008601F0" w:rsidP="00287ED7">
      <w:pPr>
        <w:pStyle w:val="aff7"/>
        <w:numPr>
          <w:ilvl w:val="0"/>
          <w:numId w:val="22"/>
        </w:numPr>
        <w:snapToGrid w:val="0"/>
        <w:ind w:leftChars="0"/>
        <w:jc w:val="left"/>
        <w:rPr>
          <w:rFonts w:ascii="Arial" w:eastAsia="Yu Mincho" w:hAnsi="Arial" w:cs="Arial"/>
          <w:sz w:val="20"/>
          <w:szCs w:val="20"/>
          <w:highlight w:val="yellow"/>
        </w:rPr>
      </w:pPr>
      <w:r w:rsidRPr="008601F0">
        <w:rPr>
          <w:rFonts w:ascii="Arial" w:eastAsia="Yu Mincho" w:hAnsi="Arial" w:cs="Arial"/>
          <w:sz w:val="20"/>
          <w:szCs w:val="20"/>
          <w:highlight w:val="yellow"/>
        </w:rPr>
        <w:t>R5-211155, WP UE Conformance Test Aspects for add support of NR DL 256QAM for FR2, China Telecom</w:t>
      </w:r>
    </w:p>
    <w:p w14:paraId="7D49715B" w14:textId="77777777" w:rsidR="00287ED7" w:rsidRPr="00287ED7" w:rsidRDefault="00287ED7" w:rsidP="00287ED7">
      <w:pPr>
        <w:overflowPunct/>
        <w:autoSpaceDE/>
        <w:autoSpaceDN/>
        <w:snapToGrid w:val="0"/>
        <w:spacing w:after="0"/>
        <w:textAlignment w:val="auto"/>
        <w:rPr>
          <w:rFonts w:ascii="Arial" w:eastAsia="Yu Mincho" w:hAnsi="Arial" w:cs="Arial"/>
          <w:b/>
          <w:bCs/>
          <w:lang w:val="en-US" w:eastAsia="ja-JP"/>
        </w:rPr>
      </w:pPr>
    </w:p>
    <w:sectPr w:rsidR="00287ED7" w:rsidRPr="00287ED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2C34E" w14:textId="77777777" w:rsidR="00D42617" w:rsidRDefault="00D42617">
      <w:r>
        <w:separator/>
      </w:r>
    </w:p>
  </w:endnote>
  <w:endnote w:type="continuationSeparator" w:id="0">
    <w:p w14:paraId="0223B618" w14:textId="77777777" w:rsidR="00D42617" w:rsidRDefault="00D4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3B3B4" w14:textId="77777777" w:rsidR="00D42617" w:rsidRDefault="00D42617">
      <w:r>
        <w:separator/>
      </w:r>
    </w:p>
  </w:footnote>
  <w:footnote w:type="continuationSeparator" w:id="0">
    <w:p w14:paraId="7F4CB0C2" w14:textId="77777777" w:rsidR="00D42617" w:rsidRDefault="00D42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3</Pages>
  <Words>450</Words>
  <Characters>2566</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6</cp:revision>
  <dcterms:created xsi:type="dcterms:W3CDTF">2021-03-08T01:34:00Z</dcterms:created>
  <dcterms:modified xsi:type="dcterms:W3CDTF">2021-03-08T05:21:00Z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